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48" w:rsidRPr="007C6648" w:rsidRDefault="007C6648" w:rsidP="007C6648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6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Игумения </w:t>
      </w:r>
      <w:proofErr w:type="spellStart"/>
      <w:proofErr w:type="gramStart"/>
      <w:r w:rsidRPr="007C6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Аполлинария</w:t>
      </w:r>
      <w:proofErr w:type="spellEnd"/>
      <w:proofErr w:type="gramEnd"/>
      <w:r w:rsidRPr="007C6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монахиня </w:t>
      </w:r>
      <w:proofErr w:type="spellStart"/>
      <w:r w:rsidRPr="007C6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Архелая</w:t>
      </w:r>
      <w:proofErr w:type="spellEnd"/>
      <w:r w:rsidRPr="007C6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7C6648" w:rsidRPr="007C6648" w:rsidRDefault="007C6648" w:rsidP="007C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648">
        <w:rPr>
          <w:rFonts w:ascii="Times New Roman" w:eastAsia="Times New Roman" w:hAnsi="Times New Roman" w:cs="Times New Roman"/>
          <w:sz w:val="20"/>
          <w:szCs w:val="20"/>
          <w:lang w:eastAsia="ru-RU"/>
        </w:rPr>
        <w:t>Ерина Елена</w:t>
      </w:r>
    </w:p>
    <w:p w:rsidR="007C6648" w:rsidRPr="007C6648" w:rsidRDefault="007C6648" w:rsidP="007C6648">
      <w:pPr>
        <w:shd w:val="clear" w:color="auto" w:fill="FFFFFF"/>
        <w:spacing w:after="30" w:line="270" w:lineRule="atLeast"/>
        <w:rPr>
          <w:rFonts w:ascii="Times New Roman" w:eastAsia="Times New Roman" w:hAnsi="Times New Roman" w:cs="Times New Roman"/>
          <w:color w:val="93969B"/>
          <w:sz w:val="20"/>
          <w:szCs w:val="20"/>
          <w:lang w:eastAsia="ru-RU"/>
        </w:rPr>
      </w:pPr>
      <w:r w:rsidRPr="007C6648">
        <w:rPr>
          <w:rFonts w:ascii="Times New Roman" w:eastAsia="Times New Roman" w:hAnsi="Times New Roman" w:cs="Times New Roman"/>
          <w:color w:val="93969B"/>
          <w:sz w:val="20"/>
          <w:szCs w:val="20"/>
          <w:lang w:eastAsia="ru-RU"/>
        </w:rPr>
        <w:t>1 июля 2020, 16:12</w:t>
      </w:r>
    </w:p>
    <w:p w:rsidR="007C6648" w:rsidRPr="007C6648" w:rsidRDefault="007C6648" w:rsidP="007C66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93969B"/>
          <w:sz w:val="20"/>
          <w:szCs w:val="20"/>
          <w:lang w:eastAsia="ru-RU"/>
        </w:rPr>
      </w:pPr>
      <w:r w:rsidRPr="007C6648">
        <w:rPr>
          <w:rFonts w:ascii="Times New Roman" w:eastAsia="Times New Roman" w:hAnsi="Times New Roman" w:cs="Times New Roman"/>
          <w:color w:val="93969B"/>
          <w:sz w:val="20"/>
          <w:szCs w:val="20"/>
          <w:lang w:eastAsia="ru-RU"/>
        </w:rPr>
        <w:t>Кому: вам</w:t>
      </w:r>
    </w:p>
    <w:p w:rsidR="007C6648" w:rsidRPr="007C6648" w:rsidRDefault="007C6648" w:rsidP="007C664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C6648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Игумения </w:t>
      </w:r>
      <w:proofErr w:type="spellStart"/>
      <w:proofErr w:type="gramStart"/>
      <w:r w:rsidRPr="007C6648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Аполлинария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..</w:t>
      </w:r>
      <w:proofErr w:type="spellStart"/>
      <w:proofErr w:type="gramEnd"/>
      <w:r w:rsidRPr="007C6648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docx</w:t>
      </w:r>
      <w:proofErr w:type="spellEnd"/>
    </w:p>
    <w:p w:rsidR="007C6648" w:rsidRPr="007C6648" w:rsidRDefault="007C6648" w:rsidP="007C664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fldChar w:fldCharType="begin"/>
      </w: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instrText xml:space="preserve"> HYPERLINK "https://e.mail.ru/cgi-bin/getattach?file=%D0%98%D0%B3%D1%83%D0%BC%D0%B5%D0%BD%D0%B8%D1%8F%20%D0%90%D0%BF%D0%BE%D0%BB%D0%BB%D0%B8%D0%BD%D0%B0%D1%80%D0%B8%D1%8F..docx&amp;id=15936091291572947222%3B0%3B1&amp;mode=attachment&amp;notype=1&amp;x-email=simgmon%40mail.ru" </w:instrText>
      </w: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fldChar w:fldCharType="separate"/>
      </w:r>
    </w:p>
    <w:p w:rsidR="007C6648" w:rsidRPr="007C6648" w:rsidRDefault="007C6648" w:rsidP="007C664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C664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Скачать</w:t>
      </w: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fldChar w:fldCharType="end"/>
      </w:r>
    </w:p>
    <w:p w:rsidR="007C6648" w:rsidRPr="007C6648" w:rsidRDefault="007C6648" w:rsidP="007C6648">
      <w:pP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C6648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В Облако</w:t>
      </w:r>
    </w:p>
    <w:p w:rsidR="007C6648" w:rsidRPr="007C6648" w:rsidRDefault="007C6648" w:rsidP="007C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C6648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1 файл</w:t>
      </w:r>
    </w:p>
    <w:p w:rsidR="007C6648" w:rsidRPr="007C6648" w:rsidRDefault="007C6648" w:rsidP="007C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hyperlink r:id="rId4" w:history="1">
        <w:r w:rsidRPr="007C664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Скачать</w:t>
        </w:r>
      </w:hyperlink>
      <w:r w:rsidRPr="007C6648">
        <w:rPr>
          <w:rFonts w:ascii="Times New Roman" w:eastAsia="Times New Roman" w:hAnsi="Times New Roman" w:cs="Times New Roman"/>
          <w:color w:val="93969B"/>
          <w:sz w:val="20"/>
          <w:szCs w:val="20"/>
          <w:lang w:eastAsia="ru-RU"/>
        </w:rPr>
        <w:t> (38 КБ)</w:t>
      </w:r>
    </w:p>
    <w:p w:rsidR="007C6648" w:rsidRPr="007C6648" w:rsidRDefault="007C6648" w:rsidP="007C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C6648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Сохранить в Облако</w:t>
      </w:r>
    </w:p>
    <w:p w:rsidR="007C6648" w:rsidRPr="007C6648" w:rsidRDefault="007C6648" w:rsidP="007C6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C664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Ставропольские Епархиальные Ведомости. 1896 год. № 14, стр. 835.</w:t>
      </w:r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Отъ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26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іюня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2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іюля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1896 года за № 1844,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коимъ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казначея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ставропольскаго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Іоанно-Маріинскаго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женскаго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монастыря монахиня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Аполлинарія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утверждена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въ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должности Настоятельницы той же обители,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съ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возведеніемъ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въ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санъ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Игуменіи</w:t>
      </w:r>
      <w:proofErr w:type="spellEnd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7C6648" w:rsidRPr="007C6648" w:rsidRDefault="007C6648" w:rsidP="007C6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Ссылка на </w:t>
      </w:r>
      <w:proofErr w:type="gramStart"/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запись:</w:t>
      </w:r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hyperlink r:id="rId5" w:tgtFrame="_blank" w:history="1">
        <w:r w:rsidRPr="007C664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https://pravoslavnoe-duhovenstvo.ru/media/priestdb/materialattachment/attachment/12/a0/12a04bb1-9e27-48f3-a231-ff26bd58661d.pdf</w:t>
        </w:r>
        <w:proofErr w:type="gramEnd"/>
      </w:hyperlink>
    </w:p>
    <w:p w:rsidR="007C6648" w:rsidRPr="007C6648" w:rsidRDefault="007C6648" w:rsidP="007C6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C6648" w:rsidRPr="007C6648" w:rsidRDefault="007C6648" w:rsidP="007C6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7C664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Ставропольские Епархиальные Ведомости. 1896 год. № 15, стр. 915.</w:t>
      </w:r>
    </w:p>
    <w:p w:rsidR="007C6648" w:rsidRPr="007C6648" w:rsidRDefault="007C6648" w:rsidP="007C664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Возведение настоятельницы Ставропольского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Иоанно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-Мариинского монастыря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Аполинарии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в звании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игуменіи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Свѣтло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радостно всегда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празднуетъ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Ставропольская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Іоанно-Маріинская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женская обитель день величайшей: подвижницы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христіанскомъ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мірѣ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Св. Равноапостольной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Маріи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Магдалины, 22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іюля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день одной,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изъ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своихъ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небесныхъ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покровительницъ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честь которой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воздвигнутъ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главный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храмъ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; но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праздникъ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этотъ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нынѣшнемъ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году особенно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будетъ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надолго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памятенъ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сестрамъ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обители.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благословенія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Св.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Сѵнода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избранная сестрами обители настоятельница мать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Аполлинарія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этотъ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день возведена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званіе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игуменіи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получила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жезлъ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„во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знаменіе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правленія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духовнаго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..., да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приведетъ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врученную ей паству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тлѣнныхъ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нетлѣннымъ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земныхъ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небеснымъ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".</w:t>
      </w: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     Обыкновенно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этотъ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день собирается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обитель множество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богомольцевъ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изъ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ближайшихъ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селеній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особенности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изъ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города.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Распространившійся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слухъ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предположенномъ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возведеніи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игуменіи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этотъ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разъ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привлекъ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особенно много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посѣтителей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ранняго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утра живой, почти непрерывной,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разноцвѣтной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вереницей потянулись они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монастырю,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9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часамъ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они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только переполнили обширный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храмъ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хоры его, но даже плотно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облегли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его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извнѣ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Преосвященный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Агаѳодоръ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прибылъ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обитель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9.30</w:t>
      </w: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часовъ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былъ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встрѣченъ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 св.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вратъ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настоятельницей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старѣйшими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сестрами; а вплоть до входа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храмъ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стояли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ио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сторонамъ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инокини,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земнымъ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поклономъ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выражая свое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почтеніе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проходящему Архипастырю. Началась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литургія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во время которой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пѣли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монастырскіе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хоры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пріятными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женскими голосами,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изъ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которыхъ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особенно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выдѣлялись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2—3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незаурядныхъ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сопрано.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особой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умилительностію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пропѣли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среди храма 5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сестеръ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обратясь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лицомъ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облачальному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амвону: „Да возрадуется душа твоя 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Господѣ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". На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маломъ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входѣ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протодіаконъ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подвелъ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установленнымъ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чиномъ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сидящему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Владыкѣ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мать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Аполлинарію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троекратнаго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благословенія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главы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возглашенія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протодіакономъ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„Господу помолимся", Владыка громко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умиленіемъ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прочиталъ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положенную молитву,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которой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просилъ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Бога „соблюсти" паству словесную „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сію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... ко еже не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погибнути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ни единому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овчати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.... И рабу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сію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юже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благоволилъ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еси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поставнти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игуменіею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достойно покажи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Твоея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благости и всякими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добродѣтелями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украси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".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заключеніе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чина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посвященія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Владыка, положа на главу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новопоставленной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руку,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возгласилъ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 „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Аксіа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аксіа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аксіа</w:t>
      </w:r>
      <w:proofErr w:type="spellEnd"/>
      <w:proofErr w:type="gram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",—</w:t>
      </w:r>
      <w:proofErr w:type="gram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 за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повторили троекратно священно-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служащіе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хоръ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инокинь.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свое время на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литургіи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новопоставленный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іерей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Ковалевъ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произнесъ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назидательное слово,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вполнѣ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примѣненное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слушательницамъ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инокинямъ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По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окончаніи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литургіи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молебна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многолѣтія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Царствующей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Четѣ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Августѣйшей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Имянинницѣ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всему Царствующему Дому, Архипастырь,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смѣнивъ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облаченіе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мантію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вручилъ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новопоставленной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игуменіи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жезлъ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при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чемъ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преподалъ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глубоконазидательныя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наставленія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Умиленная мать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игуменія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Аполлинарія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плакала. Да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поможетъ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ей единый,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вѣчный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раздаятель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жребіевъ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человѣческаго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служенія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Господь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Іисусъ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Христосъ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„пасти богоданное стадо, яко мать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чадомъ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равную любовь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всѣмъ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показуя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"!</w:t>
      </w: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    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Игуменія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Аполлинарія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—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мірѣ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крестьянка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Акилина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Томилина—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принадлежитъ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числу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первыхъ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основательницъ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обители: на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глазахъ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возникала, росла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крѣпла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обитель. Она поступила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обитель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1849 году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ранней юности,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имѣя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роду не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болѣе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15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лѣтъ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уже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здѣсь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стѣнахъ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обители, получила свое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воспитаніе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обученіе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рясофоръ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она облечена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1860 году, а иноческое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постриженіе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приняла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продолжительнаго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самоиспытанія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только 22 марта 186-1 года. Все время она проходила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разныя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послушанія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особенности клиросное,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 заурядная уставщица и чтица.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1882 года ей была поручена должность благочинной, каковую она и несла до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назначенія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иа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должность казначеи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прошломъ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году. Столь продолжительная иноческая во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Христѣ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жизнь матери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Аполлинаріи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ближайшее знакомство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нравственнымъ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складомъ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общины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отдѣльности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каждой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изъ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сестеръ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внушаетъ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увѣренность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что она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поведетъ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врученную ей паству „со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всякимъ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прилежаніемъ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тщаніемъ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не склоняя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иа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десное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шуее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“</w:t>
      </w:r>
      <w:proofErr w:type="gram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этому она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имѣетъ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крѣпость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тѣлесную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смотря на 62—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лѣтній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возрастъ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она сохранила бодрость и здоровье.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Праздникъ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закончился скромной братской трапезой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покояхъ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игуменіи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7C6648" w:rsidRPr="007C6648" w:rsidRDefault="007C6648" w:rsidP="007C664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                                          </w:t>
      </w:r>
      <w:proofErr w:type="gram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 Подписано</w:t>
      </w:r>
      <w:proofErr w:type="gram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 -      Д.У.</w:t>
      </w:r>
    </w:p>
    <w:p w:rsidR="007C6648" w:rsidRPr="007C6648" w:rsidRDefault="007C6648" w:rsidP="007C664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Ссылка на статью. Стр. 915</w:t>
      </w: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hyperlink r:id="rId6" w:tgtFrame="_blank" w:history="1">
        <w:r w:rsidRPr="007C6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https://pravoslavnoe-duhovenstvo.ru/media/priestdb/materialattachment/attachment/61/57/615757ae-6fb4-404f-9e84-e0983e50388d.pdf</w:t>
        </w:r>
      </w:hyperlink>
    </w:p>
    <w:p w:rsidR="007C6648" w:rsidRPr="007C6648" w:rsidRDefault="007C6648" w:rsidP="007C664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7C6648" w:rsidRPr="007C6648" w:rsidRDefault="007C6648" w:rsidP="007C664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C6648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u w:val="single"/>
          <w:lang w:eastAsia="ru-RU"/>
        </w:rPr>
        <w:t>Ставропольские Епархиальные Ведомости. 1896 год. № 16, стр. 974.</w:t>
      </w:r>
    </w:p>
    <w:p w:rsidR="007C6648" w:rsidRPr="007C6648" w:rsidRDefault="007C6648" w:rsidP="007C664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Монахиня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Іоанно-Маріинскаго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женскаго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монастыря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Архелая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утверждена </w:t>
      </w:r>
      <w:proofErr w:type="spellStart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въ</w:t>
      </w:r>
      <w:proofErr w:type="spellEnd"/>
      <w:r w:rsidRPr="007C66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должности казначеи того монастыря—12 августа.</w:t>
      </w:r>
    </w:p>
    <w:p w:rsidR="007C6648" w:rsidRPr="007C6648" w:rsidRDefault="007C6648" w:rsidP="007C6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Ссылка на запись: стр.974</w:t>
      </w:r>
    </w:p>
    <w:p w:rsidR="007C6648" w:rsidRPr="007C6648" w:rsidRDefault="007C6648" w:rsidP="007C6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tgtFrame="_blank" w:history="1">
        <w:r w:rsidRPr="007C664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https://pravoslavnoe-duhovenstvo.ru/media/priestdb/materialattachment/attachment/1c/5e/1c5eba35-6b93-4f4a-be94-139c8c45c8f5.pdf</w:t>
        </w:r>
      </w:hyperlink>
    </w:p>
    <w:p w:rsidR="007C6648" w:rsidRPr="007C6648" w:rsidRDefault="007C6648" w:rsidP="007C6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C664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D4ACE" w:rsidRDefault="00FD4ACE">
      <w:bookmarkStart w:id="0" w:name="_GoBack"/>
      <w:bookmarkEnd w:id="0"/>
    </w:p>
    <w:sectPr w:rsidR="00FD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48"/>
    <w:rsid w:val="007C6648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CD53-084F-45F7-A02B-C2D11F5A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017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7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8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45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243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99734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2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36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9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0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22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1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50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6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45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51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3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107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710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7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5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0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72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31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12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41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29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60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61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56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55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38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03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24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13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99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slavnoe-duhovenstvo.ru/media/priestdb/materialattachment/attachment/1c/5e/1c5eba35-6b93-4f4a-be94-139c8c45c8f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slavnoe-duhovenstvo.ru/media/priestdb/materialattachment/attachment/61/57/615757ae-6fb4-404f-9e84-e0983e50388d.pdf" TargetMode="External"/><Relationship Id="rId5" Type="http://schemas.openxmlformats.org/officeDocument/2006/relationships/hyperlink" Target="https://pravoslavnoe-duhovenstvo.ru/media/priestdb/materialattachment/attachment/12/a0/12a04bb1-9e27-48f3-a231-ff26bd58661d.pdf" TargetMode="External"/><Relationship Id="rId4" Type="http://schemas.openxmlformats.org/officeDocument/2006/relationships/hyperlink" Target="https://e.mail.ru/cgi-bin/getattach?file=%D0%98%D0%B3%D1%83%D0%BC%D0%B5%D0%BD%D0%B8%D1%8F%20%D0%90%D0%BF%D0%BE%D0%BB%D0%BB%D0%B8%D0%BD%D0%B0%D1%80%D0%B8%D1%8F..docx&amp;id=15936091291572947222%3B0%3B1&amp;mode=attachment&amp;notype=1&amp;x-email=simgmon%40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2021-12-03T05:41:00Z</dcterms:created>
  <dcterms:modified xsi:type="dcterms:W3CDTF">2021-12-03T05:42:00Z</dcterms:modified>
</cp:coreProperties>
</file>